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764AE" w14:textId="3BC7D6DD" w:rsidR="00547D50" w:rsidRDefault="00FA091C" w:rsidP="00506834">
      <w:r>
        <w:t>Student’s Name</w:t>
      </w:r>
    </w:p>
    <w:p w14:paraId="7C8AB2AD" w14:textId="7A451F5E" w:rsidR="00FA091C" w:rsidRDefault="00FA091C" w:rsidP="00506834">
      <w:r>
        <w:t>Professor’s Name</w:t>
      </w:r>
    </w:p>
    <w:p w14:paraId="48D15D9F" w14:textId="3B2CC868" w:rsidR="00FA091C" w:rsidRDefault="00FA091C" w:rsidP="00506834">
      <w:r>
        <w:t>Course</w:t>
      </w:r>
    </w:p>
    <w:p w14:paraId="40111094" w14:textId="0B1A7BF9" w:rsidR="00FA091C" w:rsidRPr="00D96B29" w:rsidRDefault="00FA091C" w:rsidP="00506834">
      <w:r>
        <w:t>Date</w:t>
      </w:r>
    </w:p>
    <w:p w14:paraId="4276E802" w14:textId="0651AD67" w:rsidR="00791362" w:rsidRPr="00D96B29" w:rsidRDefault="00810168" w:rsidP="00506834">
      <w:pPr>
        <w:jc w:val="center"/>
      </w:pPr>
      <w:r w:rsidRPr="00D96B29">
        <w:t>Importance of Effective Listening</w:t>
      </w:r>
    </w:p>
    <w:p w14:paraId="210237EB" w14:textId="65CAE337" w:rsidR="004F0FD0" w:rsidRDefault="004F0FD0" w:rsidP="004F0FD0">
      <w:pPr>
        <w:ind w:firstLine="720"/>
      </w:pPr>
      <w:r w:rsidRPr="00D96B29">
        <w:t>Most people generally lose their ability to understand and retain information in longer oral presentations. This predilection affirms the long-held perception that people are inherently inefficient listeners. Models employed to augment learning capabilities are usually focused on identifying and eliminating disruptions that may deter meaningful learning. However, talking is as critical in ensuring effective education as these disruptions. The conceptualization of effective learning is aimed at delineating the critical inhibiting factors germane to speaking that deter paying attention actively and, by extension, practical learning. Also, this understanding upholds the vitality of the speaker in not only delivering information but also enhancing the learning experience. Even though listening actively may slow down a conversation, effective listening is more important than talking because it helps connect ideas and show respect and appreciation.</w:t>
      </w:r>
    </w:p>
    <w:p w14:paraId="6D27E5FF" w14:textId="77777777" w:rsidR="004F0FD0" w:rsidRPr="00D96B29" w:rsidRDefault="004F0FD0" w:rsidP="004F0FD0">
      <w:pPr>
        <w:ind w:firstLine="720"/>
      </w:pPr>
      <w:r w:rsidRPr="00D96B29">
        <w:t xml:space="preserve">Fundamentally, active listening improves the connectivity of speakers and learners in a discussion. Good attendance does not necessarily imply being silent throughout a conversation—It also entails periodically asking questions that promote insight and discovery (Zenger and Folkman). Probing supplements physical cues of heeding such as nodding, assuring the orator that a person has heard what is said and comprehends it enough to add more information. These interactive responses help explicate various ideas and thoughts within a dialog by challenging assumptions. Good listeners should not heed with the intent of responding as is the case in debates. Instead, they should create a secure environment in which differences can be discussed harmoniously (Zenger and Folkman). Active mindfulness </w:t>
      </w:r>
      <w:r w:rsidRPr="00D96B29">
        <w:lastRenderedPageBreak/>
        <w:t>thus promotes a cooperative conversation by inhibiting competitiveness determined at winning arguments.</w:t>
      </w:r>
    </w:p>
    <w:p w14:paraId="2EAF473F" w14:textId="4B51AF0E" w:rsidR="004F0FD0" w:rsidRPr="00D96B29" w:rsidRDefault="004F0FD0" w:rsidP="004F0FD0">
      <w:pPr>
        <w:ind w:firstLine="720"/>
      </w:pPr>
      <w:r w:rsidRPr="00D96B29">
        <w:t xml:space="preserve">Additionally, authentic listening is more important than talking because it fosters mutual respect and appreciation. </w:t>
      </w:r>
      <w:r w:rsidR="0012370F">
        <w:t>Listening</w:t>
      </w:r>
      <w:r w:rsidRPr="00D96B29">
        <w:t xml:space="preserve"> attentively encourages the talker to exhibit their motivations and point of view (Simonsen and Cooper 122). In consequence, it helps build a strong speaker-listener relationship and trust. Lively listening also challenges listeners to respect the orator by looking beyond predefined beliefs and prejudices. Importantly, a good hearer should be attentive throughout the discussion or learning experience (Zenger and Folkman). Concentration is a critical determinant of respect as it exhibits a person's willingness to pay attention to other people's perspectives. Various professions have adopted active listening paradigms due to the underlying importance of developing respect in improving positive outcomes. For example, effective listening has proved useful in building therapy-patient trust in counseling (Simonsen and Cooper 124). Therefore, attending closely to the speaker help develops confidence, which enhances the flow and results of a talk.</w:t>
      </w:r>
    </w:p>
    <w:p w14:paraId="154D0D09" w14:textId="511D7532" w:rsidR="004F0FD0" w:rsidRPr="00D96B29" w:rsidRDefault="004F0FD0" w:rsidP="004F0FD0">
      <w:pPr>
        <w:ind w:firstLine="720"/>
      </w:pPr>
      <w:r w:rsidRPr="00D96B29">
        <w:t>However, practical listening is challenging because it is inarguably time-consuming. Reflecting is a critical part of effective listening and involves carefully attending to details, such as the utterer's tone and emotions (Kiyimba and O'Reilly 150). The listener must be willing to invest an inexorably indeterminate amount of time in the conversation. Nonetheless, effective listening also helps save the time that would be wasted correcting miscommunications and errors. For instance, a participant in a discussion who fails to reflect may not fully gain accurate information and may have to clarify severally. Further, attentiveness assures the speaker that they are being heard, which strengthens trust. Notably, people learning to be lively listeners should be careful not to use reflection to patronize their talkers. Active attend</w:t>
      </w:r>
      <w:r w:rsidR="0012370F">
        <w:t>ance</w:t>
      </w:r>
      <w:r w:rsidRPr="00D96B29">
        <w:t xml:space="preserve"> should create a safe avenue for sharing thoughts and information.</w:t>
      </w:r>
    </w:p>
    <w:p w14:paraId="7EA297CC" w14:textId="144AA09B" w:rsidR="00DF0EF8" w:rsidRPr="00D96B29" w:rsidRDefault="004F0FD0" w:rsidP="004F0FD0">
      <w:pPr>
        <w:ind w:firstLine="720"/>
      </w:pPr>
      <w:r w:rsidRPr="00D96B29">
        <w:lastRenderedPageBreak/>
        <w:t>In essence, the primary goal of active listening is understanding the speaker, not responding. The advantages of effective listening over talking include connecting ideas and upholding respect and appreciation. Authentic discussions exhibit a cogent interaction among participants. Crucially, effective attend</w:t>
      </w:r>
      <w:r w:rsidR="0012370F">
        <w:t>ance</w:t>
      </w:r>
      <w:r w:rsidRPr="00D96B29">
        <w:t xml:space="preserve"> appeals to the satisfaction of human emotional desires, such as the need to be heard and understood. Having intimate conversations also widens the range of understanding and mutual respect. Actors in an effective dialog must display undivided attention by following through the talk. It is vital to also allow other parties to present their thoughts with minimal interruptions, besides showing their focused attention.</w:t>
      </w:r>
      <w:r w:rsidR="00DF0EF8" w:rsidRPr="00D96B29">
        <w:br w:type="page"/>
      </w:r>
    </w:p>
    <w:p w14:paraId="13999258" w14:textId="2CBC9681" w:rsidR="00DF0EF8" w:rsidRPr="00D96B29" w:rsidRDefault="00DF0EF8" w:rsidP="00506834">
      <w:pPr>
        <w:jc w:val="center"/>
      </w:pPr>
      <w:r w:rsidRPr="00D96B29">
        <w:lastRenderedPageBreak/>
        <w:t>Works Cited</w:t>
      </w:r>
    </w:p>
    <w:p w14:paraId="718BBAAE" w14:textId="77777777" w:rsidR="00802AD4" w:rsidRPr="00D96B29" w:rsidRDefault="00802AD4" w:rsidP="00506834">
      <w:pPr>
        <w:ind w:left="720" w:hanging="720"/>
      </w:pPr>
      <w:r w:rsidRPr="00D96B29">
        <w:t>Kiyimba, Nikki, and Michelle O'Reilly. “Reflecting on what ‘you said’ as a way of reintroducing difficult topics in child mental health assessments.” </w:t>
      </w:r>
      <w:r w:rsidRPr="00D96B29">
        <w:rPr>
          <w:i/>
          <w:iCs/>
        </w:rPr>
        <w:t>Child and Adolescent Mental Health</w:t>
      </w:r>
      <w:r w:rsidRPr="00D96B29">
        <w:t>, vol. 23, no. 3, 2018, pp. 148-154.</w:t>
      </w:r>
    </w:p>
    <w:p w14:paraId="18858C51" w14:textId="77777777" w:rsidR="00802AD4" w:rsidRPr="00D96B29" w:rsidRDefault="00802AD4" w:rsidP="00506834">
      <w:pPr>
        <w:ind w:left="720" w:hanging="720"/>
      </w:pPr>
      <w:r w:rsidRPr="00D96B29">
        <w:t>Simonsen, Gurid, and Mick Cooper. "Helpful aspects of bereavement counselling: An interpretative phenomenological analysis." </w:t>
      </w:r>
      <w:r w:rsidRPr="00D96B29">
        <w:rPr>
          <w:i/>
          <w:iCs/>
        </w:rPr>
        <w:t>Counselling and Psychotherapy Research</w:t>
      </w:r>
      <w:r w:rsidRPr="00D96B29">
        <w:t>, vol. 15, no. 2, 2015, pp. 119-127.</w:t>
      </w:r>
    </w:p>
    <w:p w14:paraId="5664B081" w14:textId="77777777" w:rsidR="00802AD4" w:rsidRPr="00D96B29" w:rsidRDefault="00802AD4" w:rsidP="00506834">
      <w:pPr>
        <w:ind w:left="720" w:hanging="720"/>
      </w:pPr>
      <w:r w:rsidRPr="00D96B29">
        <w:t>Zenger, Jack, and Joseph Folkman. “</w:t>
      </w:r>
      <w:r w:rsidRPr="00D21B39">
        <w:t>What Great Listeners Actually Do.</w:t>
      </w:r>
      <w:r w:rsidRPr="00D96B29">
        <w:t>”</w:t>
      </w:r>
      <w:r w:rsidRPr="00D21B39">
        <w:t> </w:t>
      </w:r>
      <w:r w:rsidRPr="00D21B39">
        <w:rPr>
          <w:i/>
          <w:iCs/>
        </w:rPr>
        <w:t>Harvard Business Review</w:t>
      </w:r>
      <w:r w:rsidRPr="00D21B39">
        <w:t xml:space="preserve">, </w:t>
      </w:r>
      <w:r w:rsidRPr="00D96B29">
        <w:t xml:space="preserve">14 July </w:t>
      </w:r>
      <w:r w:rsidRPr="00D21B39">
        <w:t>2016, https://hbr.org/2016/07/what-great-listeners-actually-do. Accessed 4 May 2021.</w:t>
      </w:r>
    </w:p>
    <w:sectPr w:rsidR="00802AD4" w:rsidRPr="00D96B2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882C0" w14:textId="77777777" w:rsidR="00294EF5" w:rsidRDefault="00294EF5" w:rsidP="00791362">
      <w:pPr>
        <w:spacing w:line="240" w:lineRule="auto"/>
      </w:pPr>
      <w:r>
        <w:separator/>
      </w:r>
    </w:p>
  </w:endnote>
  <w:endnote w:type="continuationSeparator" w:id="0">
    <w:p w14:paraId="2A9FA1A7" w14:textId="77777777" w:rsidR="00294EF5" w:rsidRDefault="00294EF5" w:rsidP="007913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0E9D4" w14:textId="77777777" w:rsidR="00294EF5" w:rsidRDefault="00294EF5" w:rsidP="00791362">
      <w:pPr>
        <w:spacing w:line="240" w:lineRule="auto"/>
      </w:pPr>
      <w:r>
        <w:separator/>
      </w:r>
    </w:p>
  </w:footnote>
  <w:footnote w:type="continuationSeparator" w:id="0">
    <w:p w14:paraId="5312BE2A" w14:textId="77777777" w:rsidR="00294EF5" w:rsidRDefault="00294EF5" w:rsidP="007913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694458"/>
      <w:docPartObj>
        <w:docPartGallery w:val="Page Numbers (Top of Page)"/>
        <w:docPartUnique/>
      </w:docPartObj>
    </w:sdtPr>
    <w:sdtEndPr>
      <w:rPr>
        <w:noProof/>
      </w:rPr>
    </w:sdtEndPr>
    <w:sdtContent>
      <w:p w14:paraId="7B3E37B4" w14:textId="28FE0B45" w:rsidR="00791362" w:rsidRDefault="00FA091C" w:rsidP="00791362">
        <w:pPr>
          <w:pStyle w:val="Header"/>
          <w:jc w:val="right"/>
        </w:pPr>
        <w:r>
          <w:t xml:space="preserve">Last Name </w:t>
        </w:r>
        <w:r w:rsidR="00791362">
          <w:fldChar w:fldCharType="begin"/>
        </w:r>
        <w:r w:rsidR="00791362">
          <w:instrText xml:space="preserve"> PAGE   \* MERGEFORMAT </w:instrText>
        </w:r>
        <w:r w:rsidR="00791362">
          <w:fldChar w:fldCharType="separate"/>
        </w:r>
        <w:r w:rsidR="00791362">
          <w:rPr>
            <w:noProof/>
          </w:rPr>
          <w:t>2</w:t>
        </w:r>
        <w:r w:rsidR="00791362">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3NrIwNTI2sTS0MDJW0lEKTi0uzszPAykwrAUA79dRDSwAAAA="/>
  </w:docVars>
  <w:rsids>
    <w:rsidRoot w:val="00791362"/>
    <w:rsid w:val="000004D0"/>
    <w:rsid w:val="0000430F"/>
    <w:rsid w:val="000148F0"/>
    <w:rsid w:val="00017C09"/>
    <w:rsid w:val="000350C5"/>
    <w:rsid w:val="000362CC"/>
    <w:rsid w:val="00036CB9"/>
    <w:rsid w:val="00041390"/>
    <w:rsid w:val="00043573"/>
    <w:rsid w:val="00043E8E"/>
    <w:rsid w:val="00051749"/>
    <w:rsid w:val="00055132"/>
    <w:rsid w:val="00055450"/>
    <w:rsid w:val="00057D99"/>
    <w:rsid w:val="00066758"/>
    <w:rsid w:val="000733F1"/>
    <w:rsid w:val="00073F31"/>
    <w:rsid w:val="000766E4"/>
    <w:rsid w:val="000905CE"/>
    <w:rsid w:val="00096CE4"/>
    <w:rsid w:val="000B0563"/>
    <w:rsid w:val="000E0CB9"/>
    <w:rsid w:val="000E55C5"/>
    <w:rsid w:val="000F4B1B"/>
    <w:rsid w:val="000F7123"/>
    <w:rsid w:val="001006DB"/>
    <w:rsid w:val="0010498F"/>
    <w:rsid w:val="001115EE"/>
    <w:rsid w:val="00121ED6"/>
    <w:rsid w:val="00123686"/>
    <w:rsid w:val="0012370F"/>
    <w:rsid w:val="0012415E"/>
    <w:rsid w:val="00130EA4"/>
    <w:rsid w:val="00131C86"/>
    <w:rsid w:val="0013697D"/>
    <w:rsid w:val="001438FD"/>
    <w:rsid w:val="00144E9A"/>
    <w:rsid w:val="00156614"/>
    <w:rsid w:val="00186160"/>
    <w:rsid w:val="00195F04"/>
    <w:rsid w:val="00197D03"/>
    <w:rsid w:val="001A10BB"/>
    <w:rsid w:val="001A6C80"/>
    <w:rsid w:val="001B47F6"/>
    <w:rsid w:val="001C732A"/>
    <w:rsid w:val="001D5694"/>
    <w:rsid w:val="001E69CA"/>
    <w:rsid w:val="001E7DB8"/>
    <w:rsid w:val="001F5E4A"/>
    <w:rsid w:val="00204A33"/>
    <w:rsid w:val="0020796F"/>
    <w:rsid w:val="00212968"/>
    <w:rsid w:val="002131D4"/>
    <w:rsid w:val="00226FE1"/>
    <w:rsid w:val="00233EBD"/>
    <w:rsid w:val="002340F8"/>
    <w:rsid w:val="00237656"/>
    <w:rsid w:val="0024372D"/>
    <w:rsid w:val="00246F38"/>
    <w:rsid w:val="002471BB"/>
    <w:rsid w:val="002477CA"/>
    <w:rsid w:val="00261566"/>
    <w:rsid w:val="00266DA3"/>
    <w:rsid w:val="00266F51"/>
    <w:rsid w:val="00291074"/>
    <w:rsid w:val="00292CE1"/>
    <w:rsid w:val="0029302A"/>
    <w:rsid w:val="00294EF5"/>
    <w:rsid w:val="002A5ADC"/>
    <w:rsid w:val="002B67E6"/>
    <w:rsid w:val="002D06B0"/>
    <w:rsid w:val="002E01F6"/>
    <w:rsid w:val="002E79C1"/>
    <w:rsid w:val="002F1627"/>
    <w:rsid w:val="002F52A2"/>
    <w:rsid w:val="00303304"/>
    <w:rsid w:val="003065B1"/>
    <w:rsid w:val="00306E99"/>
    <w:rsid w:val="00311910"/>
    <w:rsid w:val="00317248"/>
    <w:rsid w:val="0032683E"/>
    <w:rsid w:val="0033262D"/>
    <w:rsid w:val="00337C04"/>
    <w:rsid w:val="003456E5"/>
    <w:rsid w:val="00350E57"/>
    <w:rsid w:val="003522E7"/>
    <w:rsid w:val="00354F9E"/>
    <w:rsid w:val="00357401"/>
    <w:rsid w:val="00360775"/>
    <w:rsid w:val="003640D5"/>
    <w:rsid w:val="00366597"/>
    <w:rsid w:val="00380FFB"/>
    <w:rsid w:val="00383A7D"/>
    <w:rsid w:val="003931AA"/>
    <w:rsid w:val="00396C85"/>
    <w:rsid w:val="003A1499"/>
    <w:rsid w:val="003A16D4"/>
    <w:rsid w:val="003B6FD5"/>
    <w:rsid w:val="003B70FB"/>
    <w:rsid w:val="003D3DB9"/>
    <w:rsid w:val="003E6FCE"/>
    <w:rsid w:val="003E77AD"/>
    <w:rsid w:val="003F0A26"/>
    <w:rsid w:val="003F1FB9"/>
    <w:rsid w:val="003F274B"/>
    <w:rsid w:val="003F61A5"/>
    <w:rsid w:val="003F7A6B"/>
    <w:rsid w:val="00436518"/>
    <w:rsid w:val="0043768D"/>
    <w:rsid w:val="00446CF9"/>
    <w:rsid w:val="00446DBE"/>
    <w:rsid w:val="00447FC6"/>
    <w:rsid w:val="0046400F"/>
    <w:rsid w:val="004679AD"/>
    <w:rsid w:val="00474AD9"/>
    <w:rsid w:val="00491357"/>
    <w:rsid w:val="00491854"/>
    <w:rsid w:val="004956BA"/>
    <w:rsid w:val="004A4451"/>
    <w:rsid w:val="004A572A"/>
    <w:rsid w:val="004A57A4"/>
    <w:rsid w:val="004A57D9"/>
    <w:rsid w:val="004B1C9D"/>
    <w:rsid w:val="004C0DD8"/>
    <w:rsid w:val="004E3AFA"/>
    <w:rsid w:val="004E6A98"/>
    <w:rsid w:val="004F0FD0"/>
    <w:rsid w:val="0050254F"/>
    <w:rsid w:val="00506834"/>
    <w:rsid w:val="005076BD"/>
    <w:rsid w:val="00510F70"/>
    <w:rsid w:val="00521022"/>
    <w:rsid w:val="00531F2E"/>
    <w:rsid w:val="00533719"/>
    <w:rsid w:val="00541463"/>
    <w:rsid w:val="00542BE2"/>
    <w:rsid w:val="00543449"/>
    <w:rsid w:val="00543E45"/>
    <w:rsid w:val="00544C77"/>
    <w:rsid w:val="00547D50"/>
    <w:rsid w:val="00556153"/>
    <w:rsid w:val="00556E0E"/>
    <w:rsid w:val="00566B7F"/>
    <w:rsid w:val="005718B2"/>
    <w:rsid w:val="005761E8"/>
    <w:rsid w:val="00580426"/>
    <w:rsid w:val="00582DCB"/>
    <w:rsid w:val="00584E34"/>
    <w:rsid w:val="00590CCA"/>
    <w:rsid w:val="00596390"/>
    <w:rsid w:val="00597D38"/>
    <w:rsid w:val="005A1673"/>
    <w:rsid w:val="005A2693"/>
    <w:rsid w:val="005A2CFC"/>
    <w:rsid w:val="005A7662"/>
    <w:rsid w:val="005B3523"/>
    <w:rsid w:val="005C29BC"/>
    <w:rsid w:val="005C683A"/>
    <w:rsid w:val="005D776E"/>
    <w:rsid w:val="005D7CFA"/>
    <w:rsid w:val="005E4C21"/>
    <w:rsid w:val="005F7E23"/>
    <w:rsid w:val="0060337D"/>
    <w:rsid w:val="00616FCD"/>
    <w:rsid w:val="00625CC7"/>
    <w:rsid w:val="00625DF4"/>
    <w:rsid w:val="00633F05"/>
    <w:rsid w:val="00636BC0"/>
    <w:rsid w:val="00644463"/>
    <w:rsid w:val="0065189C"/>
    <w:rsid w:val="00660232"/>
    <w:rsid w:val="00664CB3"/>
    <w:rsid w:val="006667AE"/>
    <w:rsid w:val="00672E8F"/>
    <w:rsid w:val="006742F2"/>
    <w:rsid w:val="00674943"/>
    <w:rsid w:val="006928FF"/>
    <w:rsid w:val="0069356B"/>
    <w:rsid w:val="0069474D"/>
    <w:rsid w:val="006B4E83"/>
    <w:rsid w:val="006B7667"/>
    <w:rsid w:val="006C1F51"/>
    <w:rsid w:val="006D1A11"/>
    <w:rsid w:val="006E2959"/>
    <w:rsid w:val="006F35B8"/>
    <w:rsid w:val="006F4BDD"/>
    <w:rsid w:val="006F70F6"/>
    <w:rsid w:val="00700723"/>
    <w:rsid w:val="0070162B"/>
    <w:rsid w:val="0070692E"/>
    <w:rsid w:val="00707499"/>
    <w:rsid w:val="0071639D"/>
    <w:rsid w:val="00721601"/>
    <w:rsid w:val="00724133"/>
    <w:rsid w:val="00727C15"/>
    <w:rsid w:val="007306A0"/>
    <w:rsid w:val="0073072D"/>
    <w:rsid w:val="00730DEE"/>
    <w:rsid w:val="00731496"/>
    <w:rsid w:val="00741950"/>
    <w:rsid w:val="00743DC1"/>
    <w:rsid w:val="00750535"/>
    <w:rsid w:val="00752C76"/>
    <w:rsid w:val="00752D82"/>
    <w:rsid w:val="00753106"/>
    <w:rsid w:val="00757530"/>
    <w:rsid w:val="0076290C"/>
    <w:rsid w:val="0077052D"/>
    <w:rsid w:val="00770D72"/>
    <w:rsid w:val="00777899"/>
    <w:rsid w:val="00782820"/>
    <w:rsid w:val="00782CEC"/>
    <w:rsid w:val="00790DAE"/>
    <w:rsid w:val="00791362"/>
    <w:rsid w:val="00792843"/>
    <w:rsid w:val="007B6780"/>
    <w:rsid w:val="007C1B3C"/>
    <w:rsid w:val="007C2E67"/>
    <w:rsid w:val="007C5251"/>
    <w:rsid w:val="007C7534"/>
    <w:rsid w:val="007E0ED7"/>
    <w:rsid w:val="007E3206"/>
    <w:rsid w:val="007F0FA5"/>
    <w:rsid w:val="007F63C9"/>
    <w:rsid w:val="00802AD4"/>
    <w:rsid w:val="00804E99"/>
    <w:rsid w:val="008062B9"/>
    <w:rsid w:val="008064AF"/>
    <w:rsid w:val="00810168"/>
    <w:rsid w:val="00817E7D"/>
    <w:rsid w:val="008235AB"/>
    <w:rsid w:val="00824B6D"/>
    <w:rsid w:val="00830DB5"/>
    <w:rsid w:val="008329C9"/>
    <w:rsid w:val="0083470D"/>
    <w:rsid w:val="00836460"/>
    <w:rsid w:val="008520A3"/>
    <w:rsid w:val="008525EB"/>
    <w:rsid w:val="008570FD"/>
    <w:rsid w:val="008573DB"/>
    <w:rsid w:val="0086176D"/>
    <w:rsid w:val="00863F90"/>
    <w:rsid w:val="00871B04"/>
    <w:rsid w:val="00872CAE"/>
    <w:rsid w:val="00874EF3"/>
    <w:rsid w:val="008810EF"/>
    <w:rsid w:val="00882406"/>
    <w:rsid w:val="00883468"/>
    <w:rsid w:val="008851A1"/>
    <w:rsid w:val="008902F8"/>
    <w:rsid w:val="00897CD8"/>
    <w:rsid w:val="008A7022"/>
    <w:rsid w:val="008B17F4"/>
    <w:rsid w:val="008B5AF9"/>
    <w:rsid w:val="008B6AF0"/>
    <w:rsid w:val="008C300F"/>
    <w:rsid w:val="008C5085"/>
    <w:rsid w:val="008C50B2"/>
    <w:rsid w:val="008D4280"/>
    <w:rsid w:val="008E3FA6"/>
    <w:rsid w:val="008E7825"/>
    <w:rsid w:val="008F0D38"/>
    <w:rsid w:val="008F795E"/>
    <w:rsid w:val="0090776F"/>
    <w:rsid w:val="009138A1"/>
    <w:rsid w:val="00915BDC"/>
    <w:rsid w:val="0093564E"/>
    <w:rsid w:val="009445B5"/>
    <w:rsid w:val="00945760"/>
    <w:rsid w:val="00947FE5"/>
    <w:rsid w:val="0095115C"/>
    <w:rsid w:val="00957E08"/>
    <w:rsid w:val="00965371"/>
    <w:rsid w:val="00965B47"/>
    <w:rsid w:val="009727DB"/>
    <w:rsid w:val="00984839"/>
    <w:rsid w:val="00986E7D"/>
    <w:rsid w:val="009A0FD9"/>
    <w:rsid w:val="009A63D3"/>
    <w:rsid w:val="009A7F31"/>
    <w:rsid w:val="009C0434"/>
    <w:rsid w:val="009C0A94"/>
    <w:rsid w:val="009C0F42"/>
    <w:rsid w:val="009D0972"/>
    <w:rsid w:val="009D0BE0"/>
    <w:rsid w:val="009E1B9A"/>
    <w:rsid w:val="009E327D"/>
    <w:rsid w:val="009F0E63"/>
    <w:rsid w:val="009F2CE4"/>
    <w:rsid w:val="00A0001C"/>
    <w:rsid w:val="00A003F5"/>
    <w:rsid w:val="00A03ECB"/>
    <w:rsid w:val="00A05CC6"/>
    <w:rsid w:val="00A07155"/>
    <w:rsid w:val="00A243A5"/>
    <w:rsid w:val="00A317FE"/>
    <w:rsid w:val="00A344F4"/>
    <w:rsid w:val="00A34E24"/>
    <w:rsid w:val="00A36896"/>
    <w:rsid w:val="00A5090C"/>
    <w:rsid w:val="00A516D1"/>
    <w:rsid w:val="00A563D7"/>
    <w:rsid w:val="00A56AE7"/>
    <w:rsid w:val="00A645B8"/>
    <w:rsid w:val="00A70164"/>
    <w:rsid w:val="00A70829"/>
    <w:rsid w:val="00A732B9"/>
    <w:rsid w:val="00A74B7F"/>
    <w:rsid w:val="00A75B3C"/>
    <w:rsid w:val="00A816C8"/>
    <w:rsid w:val="00A8206E"/>
    <w:rsid w:val="00A84757"/>
    <w:rsid w:val="00AA05A5"/>
    <w:rsid w:val="00AA1E12"/>
    <w:rsid w:val="00AB44E7"/>
    <w:rsid w:val="00AD0A27"/>
    <w:rsid w:val="00AD30C3"/>
    <w:rsid w:val="00AD6C7A"/>
    <w:rsid w:val="00AD7426"/>
    <w:rsid w:val="00AD7459"/>
    <w:rsid w:val="00AE1F3E"/>
    <w:rsid w:val="00AE3D69"/>
    <w:rsid w:val="00AE6169"/>
    <w:rsid w:val="00AF6EBC"/>
    <w:rsid w:val="00B04CD8"/>
    <w:rsid w:val="00B06C07"/>
    <w:rsid w:val="00B25F51"/>
    <w:rsid w:val="00B34217"/>
    <w:rsid w:val="00B41FFE"/>
    <w:rsid w:val="00B42079"/>
    <w:rsid w:val="00B42DE8"/>
    <w:rsid w:val="00B509B3"/>
    <w:rsid w:val="00B55518"/>
    <w:rsid w:val="00B561E1"/>
    <w:rsid w:val="00B625F0"/>
    <w:rsid w:val="00B62F46"/>
    <w:rsid w:val="00B65FD9"/>
    <w:rsid w:val="00B670E1"/>
    <w:rsid w:val="00B71499"/>
    <w:rsid w:val="00B720E8"/>
    <w:rsid w:val="00B770ED"/>
    <w:rsid w:val="00B80DBE"/>
    <w:rsid w:val="00BA4A7A"/>
    <w:rsid w:val="00BA6B46"/>
    <w:rsid w:val="00BC2AA8"/>
    <w:rsid w:val="00BD534A"/>
    <w:rsid w:val="00BD71DD"/>
    <w:rsid w:val="00BE4761"/>
    <w:rsid w:val="00BE4B51"/>
    <w:rsid w:val="00BE66BD"/>
    <w:rsid w:val="00BF7FB3"/>
    <w:rsid w:val="00C045AA"/>
    <w:rsid w:val="00C07256"/>
    <w:rsid w:val="00C109A8"/>
    <w:rsid w:val="00C269F8"/>
    <w:rsid w:val="00C50D8A"/>
    <w:rsid w:val="00C51789"/>
    <w:rsid w:val="00C52968"/>
    <w:rsid w:val="00C57971"/>
    <w:rsid w:val="00C613B7"/>
    <w:rsid w:val="00C67009"/>
    <w:rsid w:val="00C84412"/>
    <w:rsid w:val="00C907D5"/>
    <w:rsid w:val="00C90D13"/>
    <w:rsid w:val="00C93A25"/>
    <w:rsid w:val="00C9697D"/>
    <w:rsid w:val="00CA6B8B"/>
    <w:rsid w:val="00CA7E46"/>
    <w:rsid w:val="00CB2E01"/>
    <w:rsid w:val="00CB63E6"/>
    <w:rsid w:val="00CD653D"/>
    <w:rsid w:val="00CD7D11"/>
    <w:rsid w:val="00CF0B04"/>
    <w:rsid w:val="00CF7642"/>
    <w:rsid w:val="00D01AA5"/>
    <w:rsid w:val="00D13846"/>
    <w:rsid w:val="00D15038"/>
    <w:rsid w:val="00D21B39"/>
    <w:rsid w:val="00D23B81"/>
    <w:rsid w:val="00D25539"/>
    <w:rsid w:val="00D271AD"/>
    <w:rsid w:val="00D27B4A"/>
    <w:rsid w:val="00D301AE"/>
    <w:rsid w:val="00D40426"/>
    <w:rsid w:val="00D411BE"/>
    <w:rsid w:val="00D4223A"/>
    <w:rsid w:val="00D42B1F"/>
    <w:rsid w:val="00D43EE6"/>
    <w:rsid w:val="00D50A1A"/>
    <w:rsid w:val="00D60BC1"/>
    <w:rsid w:val="00D70A49"/>
    <w:rsid w:val="00D72748"/>
    <w:rsid w:val="00D733C5"/>
    <w:rsid w:val="00D74968"/>
    <w:rsid w:val="00D95B89"/>
    <w:rsid w:val="00D96B29"/>
    <w:rsid w:val="00DA18C2"/>
    <w:rsid w:val="00DA31F2"/>
    <w:rsid w:val="00DA70D9"/>
    <w:rsid w:val="00DB4266"/>
    <w:rsid w:val="00DB4FCE"/>
    <w:rsid w:val="00DC72FB"/>
    <w:rsid w:val="00DD57A9"/>
    <w:rsid w:val="00DE57C0"/>
    <w:rsid w:val="00DF0EF8"/>
    <w:rsid w:val="00DF3A00"/>
    <w:rsid w:val="00E04297"/>
    <w:rsid w:val="00E07F4E"/>
    <w:rsid w:val="00E20687"/>
    <w:rsid w:val="00E2087C"/>
    <w:rsid w:val="00E2380D"/>
    <w:rsid w:val="00E27C6A"/>
    <w:rsid w:val="00E319FA"/>
    <w:rsid w:val="00E3495F"/>
    <w:rsid w:val="00E42CE9"/>
    <w:rsid w:val="00E43AC7"/>
    <w:rsid w:val="00E44F5B"/>
    <w:rsid w:val="00E47551"/>
    <w:rsid w:val="00E5477A"/>
    <w:rsid w:val="00E6138C"/>
    <w:rsid w:val="00E71F2F"/>
    <w:rsid w:val="00E731CC"/>
    <w:rsid w:val="00E73B33"/>
    <w:rsid w:val="00E75461"/>
    <w:rsid w:val="00E968B5"/>
    <w:rsid w:val="00E97051"/>
    <w:rsid w:val="00EA20FD"/>
    <w:rsid w:val="00EA3F10"/>
    <w:rsid w:val="00EB0925"/>
    <w:rsid w:val="00EB2611"/>
    <w:rsid w:val="00EB7FE1"/>
    <w:rsid w:val="00EC23D8"/>
    <w:rsid w:val="00EC45AF"/>
    <w:rsid w:val="00ED5A73"/>
    <w:rsid w:val="00EF5912"/>
    <w:rsid w:val="00EF6ECF"/>
    <w:rsid w:val="00EF71A6"/>
    <w:rsid w:val="00F044AF"/>
    <w:rsid w:val="00F060F9"/>
    <w:rsid w:val="00F06836"/>
    <w:rsid w:val="00F07574"/>
    <w:rsid w:val="00F20CB0"/>
    <w:rsid w:val="00F21EB1"/>
    <w:rsid w:val="00F23616"/>
    <w:rsid w:val="00F40477"/>
    <w:rsid w:val="00F40624"/>
    <w:rsid w:val="00F528CF"/>
    <w:rsid w:val="00F5748D"/>
    <w:rsid w:val="00F673DA"/>
    <w:rsid w:val="00F736E6"/>
    <w:rsid w:val="00F751A4"/>
    <w:rsid w:val="00F93FA2"/>
    <w:rsid w:val="00F9665A"/>
    <w:rsid w:val="00F972B7"/>
    <w:rsid w:val="00FA091C"/>
    <w:rsid w:val="00FA4B5E"/>
    <w:rsid w:val="00FA7BFA"/>
    <w:rsid w:val="00FB3402"/>
    <w:rsid w:val="00FB638B"/>
    <w:rsid w:val="00FB74E8"/>
    <w:rsid w:val="00FC06BB"/>
    <w:rsid w:val="00FD027C"/>
    <w:rsid w:val="00FD1620"/>
    <w:rsid w:val="00FD72CF"/>
    <w:rsid w:val="00FF3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44882"/>
  <w15:chartTrackingRefBased/>
  <w15:docId w15:val="{976A6337-AA62-4100-A9B7-89CF658A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GB"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362"/>
    <w:pPr>
      <w:tabs>
        <w:tab w:val="center" w:pos="4513"/>
        <w:tab w:val="right" w:pos="9026"/>
      </w:tabs>
      <w:spacing w:line="240" w:lineRule="auto"/>
    </w:pPr>
  </w:style>
  <w:style w:type="character" w:customStyle="1" w:styleId="HeaderChar">
    <w:name w:val="Header Char"/>
    <w:basedOn w:val="DefaultParagraphFont"/>
    <w:link w:val="Header"/>
    <w:uiPriority w:val="99"/>
    <w:rsid w:val="00791362"/>
    <w:rPr>
      <w:lang w:val="en-US"/>
    </w:rPr>
  </w:style>
  <w:style w:type="paragraph" w:styleId="Footer">
    <w:name w:val="footer"/>
    <w:basedOn w:val="Normal"/>
    <w:link w:val="FooterChar"/>
    <w:uiPriority w:val="99"/>
    <w:unhideWhenUsed/>
    <w:rsid w:val="00791362"/>
    <w:pPr>
      <w:tabs>
        <w:tab w:val="center" w:pos="4513"/>
        <w:tab w:val="right" w:pos="9026"/>
      </w:tabs>
      <w:spacing w:line="240" w:lineRule="auto"/>
    </w:pPr>
  </w:style>
  <w:style w:type="character" w:customStyle="1" w:styleId="FooterChar">
    <w:name w:val="Footer Char"/>
    <w:basedOn w:val="DefaultParagraphFont"/>
    <w:link w:val="Footer"/>
    <w:uiPriority w:val="99"/>
    <w:rsid w:val="00791362"/>
    <w:rPr>
      <w:lang w:val="en-US"/>
    </w:rPr>
  </w:style>
  <w:style w:type="character" w:styleId="Hyperlink">
    <w:name w:val="Hyperlink"/>
    <w:basedOn w:val="DefaultParagraphFont"/>
    <w:uiPriority w:val="99"/>
    <w:unhideWhenUsed/>
    <w:rsid w:val="005076BD"/>
    <w:rPr>
      <w:color w:val="0563C1" w:themeColor="hyperlink"/>
      <w:u w:val="single"/>
    </w:rPr>
  </w:style>
  <w:style w:type="character" w:styleId="UnresolvedMention">
    <w:name w:val="Unresolved Mention"/>
    <w:basedOn w:val="DefaultParagraphFont"/>
    <w:uiPriority w:val="99"/>
    <w:semiHidden/>
    <w:unhideWhenUsed/>
    <w:rsid w:val="00507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03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Anonymous</cp:lastModifiedBy>
  <cp:revision>2</cp:revision>
  <dcterms:created xsi:type="dcterms:W3CDTF">2024-05-26T19:08:00Z</dcterms:created>
  <dcterms:modified xsi:type="dcterms:W3CDTF">2024-05-26T19:08:00Z</dcterms:modified>
</cp:coreProperties>
</file>